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left"/>
        <w:rPr>
          <w:b w:val="1"/>
          <w:bCs w:val="1"/>
          <w:sz w:val="28"/>
          <w:szCs w:val="28"/>
        </w:rPr>
      </w:pPr>
      <w:r w:rsidDel="00000000" w:rsidR="00000000" w:rsidRPr="00000000">
        <w:rPr>
          <w:rtl w:val="0"/>
        </w:rPr>
      </w:r>
    </w:p>
    <w:p w:rsidR="00000000" w:rsidDel="00000000" w:rsidP="00000000" w:rsidRDefault="00000000" w:rsidRPr="00000000" w14:paraId="00000002">
      <w:pPr>
        <w:spacing w:line="276" w:lineRule="auto"/>
        <w:jc w:val="center"/>
        <w:rPr>
          <w:color w:val="333333"/>
          <w:sz w:val="28"/>
          <w:szCs w:val="28"/>
        </w:rPr>
      </w:pPr>
      <w:r w:rsidDel="00000000" w:rsidR="00000000" w:rsidRPr="00000000">
        <w:rPr>
          <w:b w:val="1"/>
          <w:bCs w:val="1"/>
          <w:sz w:val="28"/>
          <w:szCs w:val="28"/>
          <w:rtl w:val="0"/>
        </w:rPr>
        <w:t xml:space="preserve">Beatriz Martinez-Peñalver Professional Bio</w:t>
      </w:r>
      <w:r w:rsidDel="00000000" w:rsidR="00000000" w:rsidRPr="00000000">
        <w:rPr>
          <w:rtl w:val="0"/>
        </w:rPr>
      </w:r>
    </w:p>
    <w:p w:rsidR="00000000" w:rsidDel="00000000" w:rsidP="00000000" w:rsidRDefault="00000000" w:rsidRPr="00000000" w14:paraId="00000003">
      <w:pPr>
        <w:shd w:fill="ffffff" w:val="clear"/>
        <w:spacing w:after="240" w:before="240" w:line="240" w:lineRule="auto"/>
        <w:rPr>
          <w:color w:val="333333"/>
          <w:sz w:val="24"/>
          <w:szCs w:val="24"/>
        </w:rPr>
      </w:pPr>
      <w:r w:rsidDel="00000000" w:rsidR="00000000" w:rsidRPr="00000000">
        <w:rPr>
          <w:rtl w:val="0"/>
        </w:rPr>
      </w:r>
    </w:p>
    <w:p w:rsidR="00000000" w:rsidDel="00000000" w:rsidP="00000000" w:rsidRDefault="00000000" w:rsidRPr="00000000" w14:paraId="00000004">
      <w:pPr>
        <w:shd w:fill="ffffff" w:val="clear"/>
        <w:spacing w:after="240" w:before="240" w:line="240" w:lineRule="auto"/>
        <w:rPr>
          <w:color w:val="333333"/>
        </w:rPr>
      </w:pPr>
      <w:r w:rsidDel="00000000" w:rsidR="00000000" w:rsidRPr="00000000">
        <w:rPr>
          <w:color w:val="333333"/>
          <w:rtl w:val="0"/>
        </w:rPr>
        <w:t xml:space="preserve">Beatriz Martinez-Peñalver helps individuals and organizations develop the skills needed to thrive in today's high-pressure world. Passionate about decreasing the progression of our current mental health crisis, she teaches practical tools for stress management, resilience, emotional well-being, and the understanding that happiness is a skill that can be learned.</w:t>
      </w:r>
    </w:p>
    <w:p w:rsidR="00000000" w:rsidDel="00000000" w:rsidP="00000000" w:rsidRDefault="00000000" w:rsidRPr="00000000" w14:paraId="00000005">
      <w:pPr>
        <w:shd w:fill="ffffff" w:val="clear"/>
        <w:spacing w:after="240" w:before="240" w:line="240" w:lineRule="auto"/>
        <w:rPr>
          <w:color w:val="333333"/>
        </w:rPr>
      </w:pPr>
      <w:r w:rsidDel="00000000" w:rsidR="00000000" w:rsidRPr="00000000">
        <w:rPr>
          <w:color w:val="333333"/>
          <w:rtl w:val="0"/>
        </w:rPr>
        <w:t xml:space="preserve">She </w:t>
      </w:r>
      <w:r w:rsidDel="00000000" w:rsidR="00000000" w:rsidRPr="00000000">
        <w:rPr>
          <w:color w:val="333333"/>
          <w:rtl w:val="0"/>
        </w:rPr>
        <w:t xml:space="preserve">is a</w:t>
      </w:r>
      <w:r w:rsidDel="00000000" w:rsidR="00000000" w:rsidRPr="00000000">
        <w:rPr>
          <w:color w:val="333333"/>
          <w:rtl w:val="0"/>
        </w:rPr>
        <w:t xml:space="preserve"> highly sought-after psychotherapist, speaker, and creator of the Triumph Steps® framework, a resilience and personal development methodology taught to educators, mental health professionals, healthcare providers, and coaches. </w:t>
      </w:r>
    </w:p>
    <w:p w:rsidR="00000000" w:rsidDel="00000000" w:rsidP="00000000" w:rsidRDefault="00000000" w:rsidRPr="00000000" w14:paraId="00000006">
      <w:pPr>
        <w:shd w:fill="ffffff" w:val="clear"/>
        <w:spacing w:after="240" w:before="240" w:line="240" w:lineRule="auto"/>
        <w:rPr>
          <w:color w:val="333333"/>
        </w:rPr>
      </w:pPr>
      <w:r w:rsidDel="00000000" w:rsidR="00000000" w:rsidRPr="00000000">
        <w:rPr>
          <w:color w:val="333333"/>
          <w:rtl w:val="0"/>
        </w:rPr>
        <w:t xml:space="preserve">With over 30 years of experience in mental health, she is also the co-founder of Healthy Connections Community Mental Health Center, serving South Florida since 2001. Before opening Healthy Connections, Beatriz ran a private practice where she led her patients to self- discovery and personal growth using positive psychology, cognitive- behavioral approaches, and meditation.</w:t>
      </w:r>
    </w:p>
    <w:p w:rsidR="00000000" w:rsidDel="00000000" w:rsidP="00000000" w:rsidRDefault="00000000" w:rsidRPr="00000000" w14:paraId="00000007">
      <w:pPr>
        <w:shd w:fill="ffffff" w:val="clear"/>
        <w:spacing w:after="240" w:before="240" w:line="240" w:lineRule="auto"/>
        <w:rPr>
          <w:color w:val="333333"/>
        </w:rPr>
      </w:pPr>
      <w:r w:rsidDel="00000000" w:rsidR="00000000" w:rsidRPr="00000000">
        <w:rPr>
          <w:color w:val="333333"/>
          <w:rtl w:val="0"/>
        </w:rPr>
        <w:t xml:space="preserve">Trusted by healthcare, education, legal, and corporate organizations, Beatriz has presented for Florida International University's Continuing Medical Education (CME) programs, Marriott International, professional associations, school districts, universities, hospitals, and continuing education providers. </w:t>
      </w:r>
    </w:p>
    <w:p w:rsidR="00000000" w:rsidDel="00000000" w:rsidP="00000000" w:rsidRDefault="00000000" w:rsidRPr="00000000" w14:paraId="00000008">
      <w:pPr>
        <w:shd w:fill="ffffff" w:val="clear"/>
        <w:spacing w:after="240" w:before="240" w:line="240" w:lineRule="auto"/>
        <w:rPr>
          <w:color w:val="333333"/>
        </w:rPr>
      </w:pPr>
      <w:r w:rsidDel="00000000" w:rsidR="00000000" w:rsidRPr="00000000">
        <w:rPr>
          <w:color w:val="333333"/>
          <w:rtl w:val="0"/>
        </w:rPr>
        <w:t xml:space="preserve">Her work has reached clinicians, physicians, educators, attorneys, executives, and helping professionals seeking practical strategies for resilience, well-being, and professional success.</w:t>
      </w:r>
    </w:p>
    <w:p w:rsidR="00000000" w:rsidDel="00000000" w:rsidP="00000000" w:rsidRDefault="00000000" w:rsidRPr="00000000" w14:paraId="00000009">
      <w:pPr>
        <w:shd w:fill="ffffff" w:val="clear"/>
        <w:spacing w:after="240" w:before="240" w:line="240" w:lineRule="auto"/>
        <w:rPr>
          <w:color w:val="333333"/>
        </w:rPr>
      </w:pPr>
      <w:r w:rsidDel="00000000" w:rsidR="00000000" w:rsidRPr="00000000">
        <w:rPr>
          <w:color w:val="333333"/>
          <w:rtl w:val="0"/>
        </w:rPr>
        <w:t xml:space="preserve">Through engaging, practical, and science-based presentations and retreats, she equips audiences with tools to manage stress, strengthen resilience, improve well-being, overcome limiting beliefs, and create lasting personal and professional growth.</w:t>
      </w:r>
    </w:p>
    <w:p w:rsidR="00000000" w:rsidDel="00000000" w:rsidP="00000000" w:rsidRDefault="00000000" w:rsidRPr="00000000" w14:paraId="0000000A">
      <w:pPr>
        <w:shd w:fill="ffffff" w:val="clear"/>
        <w:spacing w:after="240" w:before="240" w:lineRule="auto"/>
        <w:rPr>
          <w:color w:val="333333"/>
        </w:rPr>
      </w:pPr>
      <w:r w:rsidDel="00000000" w:rsidR="00000000" w:rsidRPr="00000000">
        <w:rPr>
          <w:rtl w:val="0"/>
        </w:rPr>
      </w:r>
    </w:p>
    <w:p w:rsidR="00000000" w:rsidDel="00000000" w:rsidP="00000000" w:rsidRDefault="00000000" w:rsidRPr="00000000" w14:paraId="0000000B">
      <w:pPr>
        <w:shd w:fill="ffffff" w:val="clear"/>
        <w:spacing w:after="240" w:before="240" w:lineRule="auto"/>
        <w:rPr>
          <w:color w:val="333333"/>
        </w:rPr>
      </w:pPr>
      <w:r w:rsidDel="00000000" w:rsidR="00000000" w:rsidRPr="00000000">
        <w:rPr>
          <w:rtl w:val="0"/>
        </w:rPr>
      </w:r>
    </w:p>
    <w:p w:rsidR="00000000" w:rsidDel="00000000" w:rsidP="00000000" w:rsidRDefault="00000000" w:rsidRPr="00000000" w14:paraId="0000000C">
      <w:pPr>
        <w:shd w:fill="ffffff" w:val="clear"/>
        <w:spacing w:after="180" w:line="276" w:lineRule="auto"/>
        <w:rPr>
          <w:color w:val="333333"/>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2016"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Play">
    <w:embedRegular w:fontKey="{00000000-0000-0000-0000-000000000000}" r:id="rId1" w:subsetted="0"/>
    <w:embedBold w:fontKey="{00000000-0000-0000-0000-000000000000}" r:id="rId2" w:subsetted="0"/>
  </w:font>
  <w:font w:name="Apto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300" w:lineRule="auto"/>
      <w:ind w:left="0" w:right="0" w:firstLine="0"/>
      <w:jc w:val="center"/>
      <w:rPr>
        <w:rFonts w:ascii="Arial" w:cs="Arial" w:eastAsia="Arial" w:hAnsi="Arial"/>
        <w:b w:val="1"/>
        <w:bCs w:val="1"/>
        <w:i w:val="0"/>
        <w:iCs w:val="0"/>
        <w:smallCaps w:val="0"/>
        <w:strike w:val="0"/>
        <w:color w:val="4a90f0"/>
        <w:u w:val="none"/>
        <w:shd w:fill="auto" w:val="clear"/>
        <w:vertAlign w:val="baseline"/>
      </w:rPr>
    </w:pPr>
    <w:r w:rsidDel="00000000" w:rsidR="00000000" w:rsidRPr="00000000">
      <w:rPr>
        <w:rFonts w:ascii="Arial" w:cs="Arial" w:eastAsia="Arial" w:hAnsi="Arial"/>
        <w:b w:val="1"/>
        <w:bCs w:val="1"/>
        <w:i w:val="0"/>
        <w:iCs w:val="0"/>
        <w:smallCaps w:val="0"/>
        <w:strike w:val="0"/>
        <w:color w:val="4a90f0"/>
        <w:u w:val="none"/>
        <w:shd w:fill="auto" w:val="clear"/>
        <w:vertAlign w:val="baseline"/>
        <w:rtl w:val="0"/>
      </w:rPr>
      <w:t xml:space="preserve">Phone: </w:t>
    </w:r>
    <w:r w:rsidDel="00000000" w:rsidR="00000000" w:rsidRPr="00000000">
      <w:rPr>
        <w:b w:val="1"/>
        <w:bCs w:val="1"/>
        <w:color w:val="4a90f0"/>
        <w:rtl w:val="0"/>
      </w:rPr>
      <w:t xml:space="preserve">305-306-2779 </w:t>
    </w:r>
    <w:r w:rsidDel="00000000" w:rsidR="00000000" w:rsidRPr="00000000">
      <w:rPr>
        <w:rFonts w:ascii="Arial" w:cs="Arial" w:eastAsia="Arial" w:hAnsi="Arial"/>
        <w:b w:val="1"/>
        <w:bCs w:val="1"/>
        <w:i w:val="0"/>
        <w:iCs w:val="0"/>
        <w:smallCaps w:val="0"/>
        <w:strike w:val="0"/>
        <w:color w:val="4a90f0"/>
        <w:u w:val="none"/>
        <w:shd w:fill="auto" w:val="clear"/>
        <w:vertAlign w:val="baseline"/>
        <w:rtl w:val="0"/>
      </w:rPr>
      <w:t xml:space="preserve">  •  Email: </w:t>
    </w:r>
    <w:r w:rsidDel="00000000" w:rsidR="00000000" w:rsidRPr="00000000">
      <w:rPr>
        <w:b w:val="1"/>
        <w:bCs w:val="1"/>
        <w:color w:val="4a90f0"/>
        <w:rtl w:val="0"/>
      </w:rPr>
      <w:t xml:space="preserve">Beatriz@TriumphSteps.com </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300" w:lineRule="auto"/>
      <w:ind w:left="0" w:right="0" w:firstLine="0"/>
      <w:jc w:val="center"/>
      <w:rPr>
        <w:rFonts w:ascii="Aptos" w:cs="Aptos" w:eastAsia="Aptos" w:hAnsi="Aptos"/>
        <w:b w:val="0"/>
        <w:bCs w:val="0"/>
        <w:i w:val="0"/>
        <w:iCs w:val="0"/>
        <w:smallCaps w:val="0"/>
        <w:strike w:val="0"/>
        <w:color w:val="4a90f0"/>
        <w:u w:val="none"/>
        <w:shd w:fill="auto" w:val="clear"/>
        <w:vertAlign w:val="baseline"/>
      </w:rPr>
    </w:pPr>
    <w:r w:rsidDel="00000000" w:rsidR="00000000" w:rsidRPr="00000000">
      <w:rPr>
        <w:rFonts w:ascii="Arial" w:cs="Arial" w:eastAsia="Arial" w:hAnsi="Arial"/>
        <w:b w:val="1"/>
        <w:bCs w:val="1"/>
        <w:i w:val="0"/>
        <w:iCs w:val="0"/>
        <w:smallCaps w:val="0"/>
        <w:strike w:val="0"/>
        <w:color w:val="4a90f0"/>
        <w:u w:val="none"/>
        <w:shd w:fill="auto" w:val="clear"/>
        <w:vertAlign w:val="baseline"/>
        <w:rtl w:val="0"/>
      </w:rPr>
      <w:t xml:space="preserve">Website: </w:t>
    </w:r>
    <w:r w:rsidDel="00000000" w:rsidR="00000000" w:rsidRPr="00000000">
      <w:rPr>
        <w:b w:val="1"/>
        <w:bCs w:val="1"/>
        <w:color w:val="4a90f0"/>
        <w:rtl w:val="0"/>
      </w:rPr>
      <w:t xml:space="preserve">TriumphSteps.com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ptos" w:cs="Aptos" w:eastAsia="Aptos" w:hAnsi="Aptos"/>
        <w:sz w:val="24"/>
        <w:szCs w:val="24"/>
      </w:rPr>
    </w:pPr>
    <w:r w:rsidDel="00000000" w:rsidR="00000000" w:rsidRPr="00000000">
      <w:rPr>
        <w:rFonts w:ascii="Aptos" w:cs="Aptos" w:eastAsia="Aptos" w:hAnsi="Aptos"/>
        <w:sz w:val="24"/>
        <w:szCs w:val="24"/>
      </w:rPr>
      <w:drawing>
        <wp:inline distB="114300" distT="114300" distL="114300" distR="114300">
          <wp:extent cx="2238375" cy="1009650"/>
          <wp:effectExtent b="0" l="0" r="0" t="0"/>
          <wp:docPr id="1" name="image1.png"/>
          <a:graphic>
            <a:graphicData uri="http://schemas.openxmlformats.org/drawingml/2006/picture">
              <pic:pic>
                <pic:nvPicPr>
                  <pic:cNvPr id="0" name="image1.png"/>
                  <pic:cNvPicPr preferRelativeResize="0"/>
                </pic:nvPicPr>
                <pic:blipFill>
                  <a:blip r:embed="rId1"/>
                  <a:srcRect b="0" l="111" r="111" t="0"/>
                  <a:stretch>
                    <a:fillRect/>
                  </a:stretch>
                </pic:blipFill>
                <pic:spPr>
                  <a:xfrm>
                    <a:off x="0" y="0"/>
                    <a:ext cx="2238375" cy="100965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24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240" w:lineRule="auto"/>
    </w:pPr>
    <w:rPr>
      <w:rFonts w:ascii="Aptos" w:cs="Aptos" w:eastAsia="Aptos" w:hAnsi="Aptos"/>
      <w:color w:val="0f4761"/>
      <w:sz w:val="28"/>
      <w:szCs w:val="28"/>
    </w:rPr>
  </w:style>
  <w:style w:type="paragraph" w:styleId="Heading4">
    <w:name w:val="heading 4"/>
    <w:basedOn w:val="Normal"/>
    <w:next w:val="Normal"/>
    <w:pPr>
      <w:keepNext w:val="1"/>
      <w:keepLines w:val="1"/>
      <w:spacing w:after="40" w:before="80" w:line="240" w:lineRule="auto"/>
    </w:pPr>
    <w:rPr>
      <w:rFonts w:ascii="Aptos" w:cs="Aptos" w:eastAsia="Aptos" w:hAnsi="Aptos"/>
      <w:i w:val="1"/>
      <w:iCs w:val="1"/>
      <w:color w:val="0f4761"/>
      <w:sz w:val="24"/>
      <w:szCs w:val="24"/>
    </w:rPr>
  </w:style>
  <w:style w:type="paragraph" w:styleId="Heading5">
    <w:name w:val="heading 5"/>
    <w:basedOn w:val="Normal"/>
    <w:next w:val="Normal"/>
    <w:pPr>
      <w:keepNext w:val="1"/>
      <w:keepLines w:val="1"/>
      <w:spacing w:after="40" w:before="80" w:line="240" w:lineRule="auto"/>
    </w:pPr>
    <w:rPr>
      <w:rFonts w:ascii="Aptos" w:cs="Aptos" w:eastAsia="Aptos" w:hAnsi="Aptos"/>
      <w:color w:val="0f4761"/>
      <w:sz w:val="24"/>
      <w:szCs w:val="24"/>
    </w:rPr>
  </w:style>
  <w:style w:type="paragraph" w:styleId="Heading6">
    <w:name w:val="heading 6"/>
    <w:basedOn w:val="Normal"/>
    <w:next w:val="Normal"/>
    <w:pPr>
      <w:keepNext w:val="1"/>
      <w:keepLines w:val="1"/>
      <w:spacing w:before="40" w:line="240" w:lineRule="auto"/>
    </w:pPr>
    <w:rPr>
      <w:rFonts w:ascii="Aptos" w:cs="Aptos" w:eastAsia="Aptos" w:hAnsi="Aptos"/>
      <w:i w:val="1"/>
      <w:iCs w:val="1"/>
      <w:color w:val="595959"/>
      <w:sz w:val="24"/>
      <w:szCs w:val="24"/>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spacing w:after="160" w:line="240" w:lineRule="auto"/>
    </w:pPr>
    <w:rPr>
      <w:rFonts w:ascii="Aptos" w:cs="Aptos" w:eastAsia="Aptos" w:hAnsi="Aptos"/>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UsU5pZL2Vutpn6SgCEMPCOLWw==">CgMxLjA4AHIhMTZjWTZWQVN4MVlXdDh1a3k4UkJacl8ta2hiRWkyNktH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